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55C3A" w:rsidRPr="005845F4" w:rsidRDefault="00255C3A" w:rsidP="00255C3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 w:rsidRPr="005845F4">
        <w:rPr>
          <w:rFonts w:ascii="Times New Roman" w:hAnsi="Times New Roman" w:cs="Times New Roman"/>
          <w:b/>
          <w:sz w:val="24"/>
          <w:szCs w:val="24"/>
        </w:rPr>
        <w:t xml:space="preserve">Образовательный минимум по истории </w:t>
      </w:r>
    </w:p>
    <w:p w:rsidR="00255C3A" w:rsidRPr="005845F4" w:rsidRDefault="00255C3A" w:rsidP="00255C3A">
      <w:pPr>
        <w:pStyle w:val="a4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845F4">
        <w:rPr>
          <w:rFonts w:ascii="Times New Roman" w:hAnsi="Times New Roman" w:cs="Times New Roman"/>
          <w:b/>
          <w:sz w:val="24"/>
          <w:szCs w:val="24"/>
        </w:rPr>
        <w:t>11 класс</w:t>
      </w:r>
    </w:p>
    <w:p w:rsidR="00255C3A" w:rsidRPr="003242FD" w:rsidRDefault="00255C3A" w:rsidP="00255C3A">
      <w:pPr>
        <w:pStyle w:val="a4"/>
        <w:rPr>
          <w:rFonts w:ascii="Times New Roman" w:hAnsi="Times New Roman" w:cs="Times New Roman"/>
          <w:sz w:val="24"/>
          <w:szCs w:val="24"/>
        </w:rPr>
      </w:pPr>
      <w:r w:rsidRPr="005845F4">
        <w:rPr>
          <w:rFonts w:ascii="Times New Roman" w:hAnsi="Times New Roman" w:cs="Times New Roman"/>
          <w:sz w:val="24"/>
          <w:szCs w:val="24"/>
        </w:rPr>
        <w:t xml:space="preserve">1 </w:t>
      </w:r>
      <w:r w:rsidR="003242FD">
        <w:rPr>
          <w:rFonts w:ascii="Times New Roman" w:hAnsi="Times New Roman" w:cs="Times New Roman"/>
          <w:sz w:val="24"/>
          <w:szCs w:val="24"/>
        </w:rPr>
        <w:t>четверть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547"/>
        <w:gridCol w:w="6379"/>
      </w:tblGrid>
      <w:tr w:rsidR="00255C3A" w:rsidRPr="005845F4" w:rsidTr="00E801A0">
        <w:tc>
          <w:tcPr>
            <w:tcW w:w="2547" w:type="dxa"/>
          </w:tcPr>
          <w:p w:rsidR="00255C3A" w:rsidRPr="005845F4" w:rsidRDefault="00255C3A" w:rsidP="00E801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45F4">
              <w:rPr>
                <w:rFonts w:ascii="Times New Roman" w:hAnsi="Times New Roman" w:cs="Times New Roman"/>
                <w:sz w:val="24"/>
                <w:szCs w:val="24"/>
              </w:rPr>
              <w:t>Даты</w:t>
            </w:r>
          </w:p>
        </w:tc>
        <w:tc>
          <w:tcPr>
            <w:tcW w:w="6379" w:type="dxa"/>
          </w:tcPr>
          <w:p w:rsidR="00255C3A" w:rsidRPr="005845F4" w:rsidRDefault="00255C3A" w:rsidP="00E801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45F4">
              <w:rPr>
                <w:rFonts w:ascii="Times New Roman" w:hAnsi="Times New Roman" w:cs="Times New Roman"/>
                <w:sz w:val="24"/>
                <w:szCs w:val="24"/>
              </w:rPr>
              <w:t>Понятия</w:t>
            </w:r>
          </w:p>
        </w:tc>
      </w:tr>
      <w:tr w:rsidR="00255C3A" w:rsidRPr="005845F4" w:rsidTr="00E801A0">
        <w:tc>
          <w:tcPr>
            <w:tcW w:w="2547" w:type="dxa"/>
          </w:tcPr>
          <w:p w:rsidR="00255C3A" w:rsidRPr="00D027E7" w:rsidRDefault="00234080" w:rsidP="00185C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45F4">
              <w:rPr>
                <w:rFonts w:ascii="Times New Roman" w:hAnsi="Times New Roman" w:cs="Times New Roman"/>
                <w:sz w:val="24"/>
                <w:szCs w:val="24"/>
              </w:rPr>
              <w:t>первая российская революция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(1905 г.)</w:t>
            </w:r>
            <w:r w:rsidRPr="005845F4">
              <w:rPr>
                <w:rFonts w:ascii="Times New Roman" w:hAnsi="Times New Roman" w:cs="Times New Roman"/>
                <w:sz w:val="24"/>
                <w:szCs w:val="24"/>
              </w:rPr>
              <w:t>; свержение монархии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(1917 г.)</w:t>
            </w:r>
            <w:r w:rsidRPr="005845F4">
              <w:rPr>
                <w:rFonts w:ascii="Times New Roman" w:hAnsi="Times New Roman" w:cs="Times New Roman"/>
                <w:sz w:val="24"/>
                <w:szCs w:val="24"/>
              </w:rPr>
              <w:t xml:space="preserve">; </w:t>
            </w:r>
            <w:r w:rsidR="00255C3A" w:rsidRPr="005845F4">
              <w:rPr>
                <w:rFonts w:ascii="Times New Roman" w:hAnsi="Times New Roman" w:cs="Times New Roman"/>
                <w:sz w:val="24"/>
                <w:szCs w:val="24"/>
              </w:rPr>
              <w:t>Первая мировая (1914-1918 гг.)</w:t>
            </w:r>
            <w:proofErr w:type="gramStart"/>
            <w:r w:rsidR="00255C3A" w:rsidRPr="005845F4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="00255C3A" w:rsidRPr="005845F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027E7">
              <w:rPr>
                <w:rFonts w:ascii="Times New Roman" w:hAnsi="Times New Roman" w:cs="Times New Roman"/>
                <w:sz w:val="24"/>
                <w:szCs w:val="24"/>
              </w:rPr>
              <w:t>Февральская революция (1917)</w:t>
            </w:r>
          </w:p>
        </w:tc>
        <w:tc>
          <w:tcPr>
            <w:tcW w:w="6379" w:type="dxa"/>
          </w:tcPr>
          <w:p w:rsidR="003242FD" w:rsidRDefault="00255C3A" w:rsidP="00E801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45F4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Научно-технический прогресс</w:t>
            </w:r>
            <w:r w:rsidRPr="005845F4">
              <w:rPr>
                <w:rFonts w:ascii="Times New Roman" w:hAnsi="Times New Roman" w:cs="Times New Roman"/>
                <w:sz w:val="24"/>
                <w:szCs w:val="24"/>
              </w:rPr>
              <w:t xml:space="preserve"> -  </w:t>
            </w:r>
            <w:r w:rsidRPr="005845F4">
              <w:rPr>
                <w:rStyle w:val="tgc"/>
                <w:rFonts w:ascii="Times New Roman" w:hAnsi="Times New Roman" w:cs="Times New Roman"/>
                <w:bCs/>
                <w:sz w:val="24"/>
                <w:szCs w:val="24"/>
              </w:rPr>
              <w:t>это</w:t>
            </w:r>
            <w:r w:rsidRPr="005845F4">
              <w:rPr>
                <w:rStyle w:val="tgc"/>
                <w:rFonts w:ascii="Times New Roman" w:hAnsi="Times New Roman" w:cs="Times New Roman"/>
                <w:sz w:val="24"/>
                <w:szCs w:val="24"/>
              </w:rPr>
              <w:t xml:space="preserve"> поступательное движение </w:t>
            </w:r>
            <w:r w:rsidRPr="005845F4">
              <w:rPr>
                <w:rStyle w:val="tgc"/>
                <w:rFonts w:ascii="Times New Roman" w:hAnsi="Times New Roman" w:cs="Times New Roman"/>
                <w:bCs/>
                <w:sz w:val="24"/>
                <w:szCs w:val="24"/>
              </w:rPr>
              <w:t>науки</w:t>
            </w:r>
            <w:r w:rsidRPr="005845F4">
              <w:rPr>
                <w:rStyle w:val="tgc"/>
                <w:rFonts w:ascii="Times New Roman" w:hAnsi="Times New Roman" w:cs="Times New Roman"/>
                <w:sz w:val="24"/>
                <w:szCs w:val="24"/>
              </w:rPr>
              <w:t xml:space="preserve"> и техники, эволюционное развитие всех элементов производительных сил общественного производства</w:t>
            </w:r>
            <w:r w:rsidRPr="005845F4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</w:p>
          <w:p w:rsidR="00255C3A" w:rsidRPr="005845F4" w:rsidRDefault="00255C3A" w:rsidP="00E801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45F4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органическая модернизация</w:t>
            </w:r>
            <w:r w:rsidRPr="005845F4">
              <w:rPr>
                <w:rFonts w:ascii="Times New Roman" w:hAnsi="Times New Roman" w:cs="Times New Roman"/>
                <w:sz w:val="24"/>
                <w:szCs w:val="24"/>
              </w:rPr>
              <w:t>– обновление, усовершенствование объекта в связи с требованиями времени, происходящая в стране естественным путем без активного участия государственных органов</w:t>
            </w:r>
          </w:p>
          <w:p w:rsidR="00255C3A" w:rsidRPr="005845F4" w:rsidRDefault="00255C3A" w:rsidP="00E801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45F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845F4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неорганическая (ускоренная) модернизация</w:t>
            </w:r>
            <w:r w:rsidRPr="005845F4">
              <w:rPr>
                <w:rFonts w:ascii="Times New Roman" w:hAnsi="Times New Roman" w:cs="Times New Roman"/>
                <w:sz w:val="24"/>
                <w:szCs w:val="24"/>
              </w:rPr>
              <w:t xml:space="preserve"> – обновление, усовершенствование объекта в связи с требованиями времени, происходящая в стране при активном участии государственных органов</w:t>
            </w:r>
          </w:p>
          <w:p w:rsidR="00255C3A" w:rsidRPr="005845F4" w:rsidRDefault="00255C3A" w:rsidP="00E801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45F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845F4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марксизм </w:t>
            </w:r>
            <w:r w:rsidRPr="005845F4">
              <w:rPr>
                <w:rFonts w:ascii="Times New Roman" w:hAnsi="Times New Roman" w:cs="Times New Roman"/>
                <w:sz w:val="24"/>
                <w:szCs w:val="24"/>
              </w:rPr>
              <w:t xml:space="preserve">– идеология, основанная на идеях немецкого экономиста К. Маркса, крайняя форма социализма, </w:t>
            </w:r>
          </w:p>
          <w:p w:rsidR="00234080" w:rsidRDefault="00234080" w:rsidP="002340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5FC9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Многоконфессиональное гос-во</w:t>
            </w:r>
            <w:r w:rsidRPr="005845F4">
              <w:rPr>
                <w:rFonts w:ascii="Times New Roman" w:hAnsi="Times New Roman" w:cs="Times New Roman"/>
                <w:sz w:val="24"/>
                <w:szCs w:val="24"/>
              </w:rPr>
              <w:t xml:space="preserve"> – государство, в котором значительные части общества придерживаются разных религий; </w:t>
            </w:r>
          </w:p>
          <w:p w:rsidR="00234080" w:rsidRPr="005845F4" w:rsidRDefault="00234080" w:rsidP="002340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45F4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Временное правительство</w:t>
            </w:r>
            <w:r w:rsidRPr="005845F4">
              <w:rPr>
                <w:rFonts w:ascii="Times New Roman" w:hAnsi="Times New Roman" w:cs="Times New Roman"/>
                <w:sz w:val="24"/>
                <w:szCs w:val="24"/>
              </w:rPr>
              <w:t xml:space="preserve"> – орган управления страной после падения монархии, состоял в основном из депутатов Гос. Думы</w:t>
            </w:r>
          </w:p>
          <w:p w:rsidR="00234080" w:rsidRPr="005845F4" w:rsidRDefault="00234080" w:rsidP="002340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5FC9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Петроградский совет </w:t>
            </w:r>
            <w:r w:rsidRPr="005845F4">
              <w:rPr>
                <w:rFonts w:ascii="Times New Roman" w:hAnsi="Times New Roman" w:cs="Times New Roman"/>
                <w:sz w:val="24"/>
                <w:szCs w:val="24"/>
              </w:rPr>
              <w:t xml:space="preserve">– совет рабочих и солдатских депутатов, орган революционной власти, состоявший из представителей леворадикальных партий; </w:t>
            </w:r>
          </w:p>
          <w:p w:rsidR="00234080" w:rsidRPr="005845F4" w:rsidRDefault="00234080" w:rsidP="002340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5FC9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учредительное собрание</w:t>
            </w:r>
            <w:r w:rsidRPr="005845F4">
              <w:rPr>
                <w:rFonts w:ascii="Times New Roman" w:hAnsi="Times New Roman" w:cs="Times New Roman"/>
                <w:sz w:val="24"/>
                <w:szCs w:val="24"/>
              </w:rPr>
              <w:t xml:space="preserve"> – собрание представителей  разных слоев общества для принятия наиболее важных для страны решений</w:t>
            </w:r>
            <w:proofErr w:type="gramStart"/>
            <w:r w:rsidRPr="005845F4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</w:p>
          <w:p w:rsidR="00234080" w:rsidRPr="005845F4" w:rsidRDefault="00234080" w:rsidP="002340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45F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</w:tbl>
    <w:p w:rsidR="00255C3A" w:rsidRDefault="00255C3A" w:rsidP="00255C3A">
      <w:pPr>
        <w:pStyle w:val="a4"/>
        <w:rPr>
          <w:rFonts w:ascii="Times New Roman" w:hAnsi="Times New Roman" w:cs="Times New Roman"/>
          <w:sz w:val="24"/>
          <w:szCs w:val="24"/>
        </w:rPr>
      </w:pPr>
    </w:p>
    <w:p w:rsidR="003242FD" w:rsidRDefault="003242FD" w:rsidP="00255C3A">
      <w:pPr>
        <w:pStyle w:val="a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 четверть</w:t>
      </w:r>
    </w:p>
    <w:tbl>
      <w:tblPr>
        <w:tblStyle w:val="a3"/>
        <w:tblW w:w="0" w:type="auto"/>
        <w:tblInd w:w="-34" w:type="dxa"/>
        <w:tblLook w:val="04A0" w:firstRow="1" w:lastRow="0" w:firstColumn="1" w:lastColumn="0" w:noHBand="0" w:noVBand="1"/>
      </w:tblPr>
      <w:tblGrid>
        <w:gridCol w:w="2552"/>
        <w:gridCol w:w="7053"/>
      </w:tblGrid>
      <w:tr w:rsidR="003242FD" w:rsidTr="003242FD">
        <w:tc>
          <w:tcPr>
            <w:tcW w:w="2552" w:type="dxa"/>
          </w:tcPr>
          <w:p w:rsidR="003242FD" w:rsidRDefault="003242FD" w:rsidP="00255C3A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Даты</w:t>
            </w:r>
          </w:p>
        </w:tc>
        <w:tc>
          <w:tcPr>
            <w:tcW w:w="7053" w:type="dxa"/>
          </w:tcPr>
          <w:p w:rsidR="003242FD" w:rsidRDefault="003242FD" w:rsidP="00255C3A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Понятия</w:t>
            </w:r>
          </w:p>
        </w:tc>
      </w:tr>
      <w:tr w:rsidR="003242FD" w:rsidTr="003242FD">
        <w:tc>
          <w:tcPr>
            <w:tcW w:w="2552" w:type="dxa"/>
          </w:tcPr>
          <w:p w:rsidR="00185C10" w:rsidRDefault="00185C10" w:rsidP="00185C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45F4">
              <w:rPr>
                <w:rFonts w:ascii="Times New Roman" w:hAnsi="Times New Roman" w:cs="Times New Roman"/>
                <w:sz w:val="24"/>
                <w:szCs w:val="24"/>
              </w:rPr>
              <w:t>Гражданская война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(1918 – 1920 г.)</w:t>
            </w:r>
            <w:r w:rsidRPr="005845F4">
              <w:rPr>
                <w:rFonts w:ascii="Times New Roman" w:hAnsi="Times New Roman" w:cs="Times New Roman"/>
                <w:sz w:val="24"/>
                <w:szCs w:val="24"/>
              </w:rPr>
              <w:t>; образование СССР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(1922 г.)</w:t>
            </w:r>
            <w:r w:rsidRPr="005845F4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5E51ED" w:rsidRDefault="005E51ED" w:rsidP="00185C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1-я Конституция СССР (1924 г.)</w:t>
            </w:r>
          </w:p>
          <w:p w:rsidR="00234080" w:rsidRDefault="00234080" w:rsidP="00255C3A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5845F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пакт о ненападении (1939 г.);</w:t>
            </w:r>
          </w:p>
          <w:p w:rsidR="003242FD" w:rsidRDefault="003242FD" w:rsidP="00255C3A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53" w:type="dxa"/>
          </w:tcPr>
          <w:p w:rsidR="00234080" w:rsidRDefault="00234080" w:rsidP="00255C3A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5845F4">
              <w:rPr>
                <w:rFonts w:ascii="Times New Roman" w:hAnsi="Times New Roman" w:cs="Times New Roman"/>
                <w:sz w:val="24"/>
                <w:szCs w:val="24"/>
                <w:u w:val="single"/>
              </w:rPr>
              <w:lastRenderedPageBreak/>
              <w:t>военный коммунизм</w:t>
            </w:r>
            <w:r w:rsidRPr="005845F4">
              <w:rPr>
                <w:rFonts w:ascii="Times New Roman" w:hAnsi="Times New Roman" w:cs="Times New Roman"/>
                <w:sz w:val="24"/>
                <w:szCs w:val="24"/>
              </w:rPr>
              <w:t xml:space="preserve"> – внутренняя политика, проводимая в годы Гражданской войны. Признаки: отмена денег, всеобщая трудовая повинность, распределение продуктов.</w:t>
            </w:r>
          </w:p>
          <w:p w:rsidR="00A72F77" w:rsidRDefault="00A72F77" w:rsidP="00255C3A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A72F77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НЭП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 новая экономическая политика советского правительства в 1920-е гг., направленная на улучшение жизни населения. Признаки: возвращение к товарно-денежным отношениям, ограниченная хозяйственная самостоятельность предприятий,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либерализация мелкого и среднего частного бизнеса и т.д.</w:t>
            </w:r>
          </w:p>
          <w:p w:rsidR="00D027E7" w:rsidRDefault="00D027E7" w:rsidP="00D027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45F4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индустриализация </w:t>
            </w:r>
            <w:r w:rsidRPr="005845F4">
              <w:rPr>
                <w:rFonts w:ascii="Times New Roman" w:hAnsi="Times New Roman" w:cs="Times New Roman"/>
                <w:sz w:val="24"/>
                <w:szCs w:val="24"/>
              </w:rPr>
              <w:t xml:space="preserve">– период в истории СССР (30-е гг.), характеризующийся массовым переходом от сельскохозяйственного производства к заводскому, машинному, </w:t>
            </w:r>
          </w:p>
          <w:p w:rsidR="008F0ECB" w:rsidRDefault="00D027E7" w:rsidP="00255C3A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A72F77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Культ личности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72F77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72F77">
              <w:rPr>
                <w:rFonts w:ascii="Times New Roman" w:hAnsi="Times New Roman" w:cs="Times New Roman"/>
                <w:sz w:val="24"/>
                <w:szCs w:val="24"/>
              </w:rPr>
              <w:t>возвеличивание роли одного человека в истории страны, один из признаков авторитарного или тоталитарного режима.</w:t>
            </w:r>
          </w:p>
          <w:p w:rsidR="005E51ED" w:rsidRDefault="005E51ED" w:rsidP="00255C3A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5E51E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Социалистический реализм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 направление в художественном искусстве, отличительными чертами которого были изображение нового социалистического общества, его достоинств, идеализация труда, революционного движения.</w:t>
            </w:r>
          </w:p>
          <w:p w:rsidR="00810A79" w:rsidRDefault="00810A79" w:rsidP="00255C3A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3242FD" w:rsidRPr="005845F4" w:rsidRDefault="003242FD" w:rsidP="00255C3A">
      <w:pPr>
        <w:pStyle w:val="a4"/>
        <w:rPr>
          <w:rFonts w:ascii="Times New Roman" w:hAnsi="Times New Roman" w:cs="Times New Roman"/>
          <w:sz w:val="24"/>
          <w:szCs w:val="24"/>
        </w:rPr>
      </w:pPr>
    </w:p>
    <w:p w:rsidR="00255C3A" w:rsidRPr="005845F4" w:rsidRDefault="00255C3A" w:rsidP="00255C3A">
      <w:pPr>
        <w:pStyle w:val="a4"/>
        <w:rPr>
          <w:rFonts w:ascii="Times New Roman" w:hAnsi="Times New Roman" w:cs="Times New Roman"/>
          <w:sz w:val="24"/>
          <w:szCs w:val="24"/>
        </w:rPr>
      </w:pPr>
    </w:p>
    <w:p w:rsidR="00255C3A" w:rsidRPr="005845F4" w:rsidRDefault="004B5FC9" w:rsidP="00255C3A">
      <w:pPr>
        <w:pStyle w:val="a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 четверть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547"/>
        <w:gridCol w:w="6379"/>
      </w:tblGrid>
      <w:tr w:rsidR="00255C3A" w:rsidRPr="005845F4" w:rsidTr="00E801A0">
        <w:tc>
          <w:tcPr>
            <w:tcW w:w="2547" w:type="dxa"/>
          </w:tcPr>
          <w:p w:rsidR="00255C3A" w:rsidRPr="005845F4" w:rsidRDefault="00255C3A" w:rsidP="00E801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45F4">
              <w:rPr>
                <w:rFonts w:ascii="Times New Roman" w:hAnsi="Times New Roman" w:cs="Times New Roman"/>
                <w:sz w:val="24"/>
                <w:szCs w:val="24"/>
              </w:rPr>
              <w:t>Даты</w:t>
            </w:r>
          </w:p>
        </w:tc>
        <w:tc>
          <w:tcPr>
            <w:tcW w:w="6379" w:type="dxa"/>
          </w:tcPr>
          <w:p w:rsidR="00255C3A" w:rsidRPr="005845F4" w:rsidRDefault="00255C3A" w:rsidP="00E801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45F4">
              <w:rPr>
                <w:rFonts w:ascii="Times New Roman" w:hAnsi="Times New Roman" w:cs="Times New Roman"/>
                <w:sz w:val="24"/>
                <w:szCs w:val="24"/>
              </w:rPr>
              <w:t>Понятия</w:t>
            </w:r>
          </w:p>
        </w:tc>
      </w:tr>
      <w:tr w:rsidR="00255C3A" w:rsidRPr="005845F4" w:rsidTr="00E801A0">
        <w:tc>
          <w:tcPr>
            <w:tcW w:w="2547" w:type="dxa"/>
          </w:tcPr>
          <w:p w:rsidR="00255C3A" w:rsidRPr="005845F4" w:rsidRDefault="00234080" w:rsidP="00895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45F4">
              <w:rPr>
                <w:rFonts w:ascii="Times New Roman" w:hAnsi="Times New Roman" w:cs="Times New Roman"/>
                <w:sz w:val="24"/>
                <w:szCs w:val="24"/>
              </w:rPr>
              <w:t xml:space="preserve">Вторая мировая (1939-1945 гг.), </w:t>
            </w:r>
            <w:r w:rsidR="008958F9" w:rsidRPr="005845F4">
              <w:rPr>
                <w:rFonts w:ascii="Times New Roman" w:hAnsi="Times New Roman" w:cs="Times New Roman"/>
                <w:sz w:val="24"/>
                <w:szCs w:val="24"/>
              </w:rPr>
              <w:t>годы коренного перелома в ходе ВОВ</w:t>
            </w:r>
            <w:r w:rsidR="008958F9">
              <w:rPr>
                <w:rFonts w:ascii="Times New Roman" w:hAnsi="Times New Roman" w:cs="Times New Roman"/>
                <w:sz w:val="24"/>
                <w:szCs w:val="24"/>
              </w:rPr>
              <w:t xml:space="preserve"> (конец 1942 – 1943 гг.)</w:t>
            </w:r>
            <w:r w:rsidR="008958F9" w:rsidRPr="005845F4">
              <w:rPr>
                <w:rFonts w:ascii="Times New Roman" w:hAnsi="Times New Roman" w:cs="Times New Roman"/>
                <w:sz w:val="24"/>
                <w:szCs w:val="24"/>
              </w:rPr>
              <w:t xml:space="preserve">; </w:t>
            </w:r>
            <w:r w:rsidRPr="005845F4">
              <w:rPr>
                <w:rFonts w:ascii="Times New Roman" w:hAnsi="Times New Roman" w:cs="Times New Roman"/>
                <w:sz w:val="24"/>
                <w:szCs w:val="24"/>
              </w:rPr>
              <w:t>создание ООН (1945 г.), Создание НАТО</w:t>
            </w:r>
            <w:r w:rsidR="008958F9">
              <w:rPr>
                <w:rFonts w:ascii="Times New Roman" w:hAnsi="Times New Roman" w:cs="Times New Roman"/>
                <w:sz w:val="24"/>
                <w:szCs w:val="24"/>
              </w:rPr>
              <w:t xml:space="preserve"> (1949 г.)</w:t>
            </w:r>
            <w:r w:rsidRPr="005845F4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8958F9" w:rsidRPr="005845F4">
              <w:rPr>
                <w:rFonts w:ascii="Times New Roman" w:hAnsi="Times New Roman" w:cs="Times New Roman"/>
                <w:sz w:val="24"/>
                <w:szCs w:val="24"/>
              </w:rPr>
              <w:t>полет Гагарина</w:t>
            </w:r>
            <w:r w:rsidR="008958F9">
              <w:rPr>
                <w:rFonts w:ascii="Times New Roman" w:hAnsi="Times New Roman" w:cs="Times New Roman"/>
                <w:sz w:val="24"/>
                <w:szCs w:val="24"/>
              </w:rPr>
              <w:t xml:space="preserve"> (1961 г.)</w:t>
            </w:r>
            <w:r w:rsidR="008958F9" w:rsidRPr="005845F4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</w:tc>
        <w:tc>
          <w:tcPr>
            <w:tcW w:w="6379" w:type="dxa"/>
          </w:tcPr>
          <w:p w:rsidR="00D027E7" w:rsidRDefault="00D027E7" w:rsidP="00D027E7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3242F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Холодная война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 период в истории человечества после окончания Второй мировой войны, характеризовавшийся противостоянием двух сверхдержав (СССР и США) и их союзников. Выражался в создании военно-политических блоков (НАТО и ОВД), гонке вооружений, локальных конфликтах и идеологической борьбе.</w:t>
            </w:r>
          </w:p>
          <w:p w:rsidR="00D027E7" w:rsidRDefault="00D027E7" w:rsidP="00D027E7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3242F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Разрядка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 период во время Холодной войны, когда лидеры сверхдержав пытались снизить уровень международной напряженности, сдержав гонку вооружений. </w:t>
            </w:r>
          </w:p>
          <w:p w:rsidR="00D027E7" w:rsidRDefault="00D027E7" w:rsidP="00D027E7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3242F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Движение неприсоединения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 политика стран, не пожелавших вступить в один из противостоящих во время Холодной войны блоков (Индия, Индонезия, Югославия и т.д.)</w:t>
            </w:r>
          </w:p>
          <w:p w:rsidR="00E142DD" w:rsidRDefault="00E142DD" w:rsidP="00E142DD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5845F4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ЦК КПСС</w:t>
            </w:r>
            <w:r w:rsidRPr="005845F4">
              <w:rPr>
                <w:rFonts w:ascii="Times New Roman" w:hAnsi="Times New Roman" w:cs="Times New Roman"/>
                <w:sz w:val="24"/>
                <w:szCs w:val="24"/>
              </w:rPr>
              <w:t xml:space="preserve"> – центральный комитет коммунистической партии Советского союза, высший партийный и государственный орган СССР.</w:t>
            </w:r>
          </w:p>
          <w:p w:rsidR="00E142DD" w:rsidRDefault="00E142DD" w:rsidP="00E142DD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016C41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Генеральный секретарь ЦК КПСС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 должность руководителя СССР</w:t>
            </w:r>
          </w:p>
          <w:p w:rsidR="00E142DD" w:rsidRPr="005845F4" w:rsidRDefault="00E142DD" w:rsidP="00E142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45F4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биполярный мир</w:t>
            </w:r>
            <w:r w:rsidRPr="005845F4">
              <w:rPr>
                <w:rFonts w:ascii="Times New Roman" w:hAnsi="Times New Roman" w:cs="Times New Roman"/>
                <w:sz w:val="24"/>
                <w:szCs w:val="24"/>
              </w:rPr>
              <w:t xml:space="preserve"> – разделение мира на два противостоящих лагеря во главе со странами-сверхдержавами, </w:t>
            </w:r>
          </w:p>
          <w:p w:rsidR="00255C3A" w:rsidRPr="005845F4" w:rsidRDefault="00255C3A" w:rsidP="00E142D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255C3A" w:rsidRPr="005845F4" w:rsidRDefault="00255C3A" w:rsidP="00255C3A">
      <w:pPr>
        <w:pStyle w:val="a4"/>
        <w:rPr>
          <w:rFonts w:ascii="Times New Roman" w:hAnsi="Times New Roman" w:cs="Times New Roman"/>
          <w:sz w:val="24"/>
          <w:szCs w:val="24"/>
        </w:rPr>
      </w:pPr>
    </w:p>
    <w:p w:rsidR="00255C3A" w:rsidRDefault="004B5FC9" w:rsidP="004B5FC9">
      <w:pPr>
        <w:pStyle w:val="a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 четверть</w:t>
      </w:r>
    </w:p>
    <w:tbl>
      <w:tblPr>
        <w:tblStyle w:val="a3"/>
        <w:tblW w:w="0" w:type="auto"/>
        <w:tblInd w:w="-34" w:type="dxa"/>
        <w:tblLook w:val="04A0" w:firstRow="1" w:lastRow="0" w:firstColumn="1" w:lastColumn="0" w:noHBand="0" w:noVBand="1"/>
      </w:tblPr>
      <w:tblGrid>
        <w:gridCol w:w="2552"/>
        <w:gridCol w:w="7053"/>
      </w:tblGrid>
      <w:tr w:rsidR="004B5FC9" w:rsidTr="004B5FC9">
        <w:tc>
          <w:tcPr>
            <w:tcW w:w="2552" w:type="dxa"/>
          </w:tcPr>
          <w:p w:rsidR="004B5FC9" w:rsidRDefault="004B5FC9" w:rsidP="004B5FC9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даты</w:t>
            </w:r>
          </w:p>
        </w:tc>
        <w:tc>
          <w:tcPr>
            <w:tcW w:w="7053" w:type="dxa"/>
          </w:tcPr>
          <w:p w:rsidR="004B5FC9" w:rsidRDefault="004B5FC9" w:rsidP="004B5FC9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Понятия</w:t>
            </w:r>
          </w:p>
        </w:tc>
      </w:tr>
      <w:tr w:rsidR="004B5FC9" w:rsidTr="004B5FC9">
        <w:tc>
          <w:tcPr>
            <w:tcW w:w="2552" w:type="dxa"/>
          </w:tcPr>
          <w:p w:rsidR="004B5FC9" w:rsidRDefault="004B5FC9" w:rsidP="004B5FC9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5845F4">
              <w:rPr>
                <w:rFonts w:ascii="Times New Roman" w:hAnsi="Times New Roman" w:cs="Times New Roman"/>
                <w:sz w:val="24"/>
                <w:szCs w:val="24"/>
              </w:rPr>
              <w:t>границы перестройки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(1985 – 1991 гг.)</w:t>
            </w:r>
            <w:r w:rsidRPr="005845F4">
              <w:rPr>
                <w:rFonts w:ascii="Times New Roman" w:hAnsi="Times New Roman" w:cs="Times New Roman"/>
                <w:sz w:val="24"/>
                <w:szCs w:val="24"/>
              </w:rPr>
              <w:t>, ГКЧП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(1991 г.)</w:t>
            </w:r>
            <w:r w:rsidRPr="005845F4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5845F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конституционный кризис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(1993 г.)</w:t>
            </w:r>
            <w:r w:rsidRPr="005845F4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8958F9" w:rsidRDefault="008958F9" w:rsidP="00895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45F4">
              <w:rPr>
                <w:rFonts w:ascii="Times New Roman" w:hAnsi="Times New Roman" w:cs="Times New Roman"/>
                <w:sz w:val="24"/>
                <w:szCs w:val="24"/>
              </w:rPr>
              <w:t>период бархатных революций в Восточной Европе (1989-1991 гг.); распад СССР (1991 г.);</w:t>
            </w:r>
          </w:p>
          <w:p w:rsidR="00C81043" w:rsidRDefault="00C81043" w:rsidP="008958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старт национальных проектов (2006 г.)</w:t>
            </w:r>
          </w:p>
          <w:p w:rsidR="00C81043" w:rsidRDefault="00C81043" w:rsidP="008958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958F9" w:rsidRDefault="008958F9" w:rsidP="004B5FC9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53" w:type="dxa"/>
          </w:tcPr>
          <w:p w:rsidR="00D027E7" w:rsidRDefault="00D027E7" w:rsidP="004B5FC9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7210EB">
              <w:rPr>
                <w:rFonts w:ascii="Times New Roman" w:hAnsi="Times New Roman" w:cs="Times New Roman"/>
                <w:sz w:val="24"/>
                <w:szCs w:val="24"/>
                <w:u w:val="single"/>
              </w:rPr>
              <w:lastRenderedPageBreak/>
              <w:t>Глобализация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10A79">
              <w:rPr>
                <w:rFonts w:ascii="Times New Roman" w:hAnsi="Times New Roman" w:cs="Times New Roman"/>
                <w:sz w:val="24"/>
                <w:szCs w:val="24"/>
              </w:rPr>
              <w:t>- п</w:t>
            </w:r>
            <w:r w:rsidRPr="00810A79">
              <w:rPr>
                <w:rStyle w:val="tgc"/>
                <w:rFonts w:ascii="Times New Roman" w:hAnsi="Times New Roman" w:cs="Times New Roman"/>
                <w:sz w:val="24"/>
                <w:szCs w:val="24"/>
              </w:rPr>
              <w:t>роцесс всемирной экономической, политической, культурной и религиозной интеграции и унификации.</w:t>
            </w:r>
          </w:p>
          <w:p w:rsidR="00E142DD" w:rsidRDefault="00E142DD" w:rsidP="00E142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45F4">
              <w:rPr>
                <w:rFonts w:ascii="Times New Roman" w:hAnsi="Times New Roman" w:cs="Times New Roman"/>
                <w:sz w:val="24"/>
                <w:szCs w:val="24"/>
                <w:u w:val="single"/>
              </w:rPr>
              <w:lastRenderedPageBreak/>
              <w:t>информационное общество</w:t>
            </w:r>
            <w:r w:rsidRPr="005845F4">
              <w:rPr>
                <w:rFonts w:ascii="Times New Roman" w:hAnsi="Times New Roman" w:cs="Times New Roman"/>
                <w:sz w:val="24"/>
                <w:szCs w:val="24"/>
              </w:rPr>
              <w:t xml:space="preserve"> – стадия развития общества, при которой главными ценностями становятся информация и знания.</w:t>
            </w:r>
          </w:p>
          <w:p w:rsidR="00016C41" w:rsidRDefault="00016C41" w:rsidP="004B5FC9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016C41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Перестройка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 период в истории СССР, характерными чертами которого были масштабные изменения в идеологии, политической и экономической жизни СССР.</w:t>
            </w:r>
          </w:p>
          <w:p w:rsidR="00016C41" w:rsidRDefault="00104C43" w:rsidP="00104C43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104C43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ГКЧП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(государственный комитет по чрезвычайному положению) – организация, созданная  высокопоставленными чиновниками СССР, выступившими против политики перестройки и подписания нового союзного договора республиками СССР.</w:t>
            </w:r>
          </w:p>
          <w:p w:rsidR="00C81043" w:rsidRDefault="00C81043" w:rsidP="00C81043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C81043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Национальные проекты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 долгосрочные программы правительства по развитию наиболее приоритетных областей жизни общества РФ: образование, жилье, развитие с/х и т.д.</w:t>
            </w:r>
          </w:p>
        </w:tc>
      </w:tr>
    </w:tbl>
    <w:p w:rsidR="004B5FC9" w:rsidRDefault="004B5FC9" w:rsidP="004B5FC9">
      <w:pPr>
        <w:pStyle w:val="a4"/>
        <w:rPr>
          <w:rFonts w:ascii="Times New Roman" w:hAnsi="Times New Roman" w:cs="Times New Roman"/>
          <w:sz w:val="24"/>
          <w:szCs w:val="24"/>
        </w:rPr>
      </w:pPr>
    </w:p>
    <w:p w:rsidR="00EF6348" w:rsidRDefault="00EF6348"/>
    <w:sectPr w:rsidR="00EF634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55FAA"/>
    <w:rsid w:val="00016C41"/>
    <w:rsid w:val="00104C43"/>
    <w:rsid w:val="00185C10"/>
    <w:rsid w:val="00234080"/>
    <w:rsid w:val="00255C3A"/>
    <w:rsid w:val="003242FD"/>
    <w:rsid w:val="004B5FC9"/>
    <w:rsid w:val="005D4D7F"/>
    <w:rsid w:val="005E51ED"/>
    <w:rsid w:val="00655FAA"/>
    <w:rsid w:val="006B04A0"/>
    <w:rsid w:val="007210EB"/>
    <w:rsid w:val="00810A79"/>
    <w:rsid w:val="008958F9"/>
    <w:rsid w:val="008F0ECB"/>
    <w:rsid w:val="00A72F77"/>
    <w:rsid w:val="00C20A87"/>
    <w:rsid w:val="00C573F4"/>
    <w:rsid w:val="00C81043"/>
    <w:rsid w:val="00D027E7"/>
    <w:rsid w:val="00E142DD"/>
    <w:rsid w:val="00EF63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55C3A"/>
    <w:pPr>
      <w:spacing w:after="160" w:line="259" w:lineRule="auto"/>
    </w:pPr>
    <w:rPr>
      <w:rFonts w:eastAsiaTheme="minorEastAsia"/>
      <w:lang w:eastAsia="ko-K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55C3A"/>
    <w:pPr>
      <w:spacing w:after="0" w:line="240" w:lineRule="auto"/>
    </w:pPr>
    <w:rPr>
      <w:rFonts w:eastAsiaTheme="minorEastAsia"/>
      <w:lang w:eastAsia="ko-K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255C3A"/>
    <w:pPr>
      <w:ind w:left="720"/>
      <w:contextualSpacing/>
    </w:pPr>
  </w:style>
  <w:style w:type="character" w:customStyle="1" w:styleId="tgc">
    <w:name w:val="_tgc"/>
    <w:basedOn w:val="a0"/>
    <w:rsid w:val="00255C3A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55C3A"/>
    <w:pPr>
      <w:spacing w:after="160" w:line="259" w:lineRule="auto"/>
    </w:pPr>
    <w:rPr>
      <w:rFonts w:eastAsiaTheme="minorEastAsia"/>
      <w:lang w:eastAsia="ko-K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55C3A"/>
    <w:pPr>
      <w:spacing w:after="0" w:line="240" w:lineRule="auto"/>
    </w:pPr>
    <w:rPr>
      <w:rFonts w:eastAsiaTheme="minorEastAsia"/>
      <w:lang w:eastAsia="ko-K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255C3A"/>
    <w:pPr>
      <w:ind w:left="720"/>
      <w:contextualSpacing/>
    </w:pPr>
  </w:style>
  <w:style w:type="character" w:customStyle="1" w:styleId="tgc">
    <w:name w:val="_tgc"/>
    <w:basedOn w:val="a0"/>
    <w:rsid w:val="00255C3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CE2A827-DD06-4F3B-B9FF-216B060B60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671</Words>
  <Characters>3828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Client</dc:creator>
  <cp:lastModifiedBy>Ландыш</cp:lastModifiedBy>
  <cp:revision>2</cp:revision>
  <dcterms:created xsi:type="dcterms:W3CDTF">2019-02-24T11:54:00Z</dcterms:created>
  <dcterms:modified xsi:type="dcterms:W3CDTF">2019-02-24T11:54:00Z</dcterms:modified>
</cp:coreProperties>
</file>